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Programmazione e pianificazione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Arienti Maria Pia Caterina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Bilancio di previsione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Documento Unico di Programmazione - DUP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Rendiconto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Certificazioni del bilancio preventivo e consuntivo ed altre certificazioni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Piano esecutivo di gestione - PEG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Mandati di pagamento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Variazioni al bilancio di previsione e P.E.G.</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Inserimento e controllo dati 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Inventario beni mobili e immobili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Parere di regolarita' contabile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Parere sugli atti con finanziamenti in conto capitale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Recupero e registrazione giornaliera delle operazioni del Tesoriere relative ai versamenti in Tesoreria da parte degli utenti e chiusura mensile dei sospesi del Tesoriere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Monitoraggio patto di stabilita'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Controllo equilibri finanziari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Variazioni al bilancio ai sensi dell'articolo 42, comma 3, del T.U. 267/2000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Contrazione dei mutui non previsti espressamente in atti fondamentali del Consiglio Comunale ed emissione dei prestiti obbligazionari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Registrazione fatture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Servizio di tesoreria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Programmazione e pianificazione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